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77" w:rsidRDefault="009A2D77" w:rsidP="009A2D77">
      <w:pPr>
        <w:autoSpaceDE w:val="0"/>
        <w:autoSpaceDN w:val="0"/>
        <w:adjustRightInd w:val="0"/>
        <w:ind w:firstLine="600"/>
        <w:jc w:val="center"/>
        <w:rPr>
          <w:b/>
        </w:rPr>
      </w:pPr>
      <w:r>
        <w:rPr>
          <w:b/>
        </w:rPr>
        <w:t>УВАЖАЕМЫЕ РОДИТЕЛИ!</w:t>
      </w:r>
    </w:p>
    <w:p w:rsidR="009A2D77" w:rsidRDefault="009A2D77" w:rsidP="009A2D77">
      <w:pPr>
        <w:autoSpaceDE w:val="0"/>
        <w:autoSpaceDN w:val="0"/>
        <w:adjustRightInd w:val="0"/>
        <w:ind w:firstLine="600"/>
        <w:rPr>
          <w:b/>
        </w:rPr>
      </w:pPr>
    </w:p>
    <w:p w:rsidR="009A2D77" w:rsidRDefault="009A2D77" w:rsidP="009A2D77">
      <w:pPr>
        <w:autoSpaceDE w:val="0"/>
        <w:autoSpaceDN w:val="0"/>
        <w:adjustRightInd w:val="0"/>
        <w:ind w:firstLine="600"/>
        <w:rPr>
          <w:b/>
        </w:rPr>
      </w:pPr>
      <w:r>
        <w:rPr>
          <w:b/>
        </w:rPr>
        <w:t>Доводим до Вашего сведения телефоны и электронные адреса «горячих линий»  по платным образовательным услугам:</w:t>
      </w:r>
    </w:p>
    <w:p w:rsidR="009A2D77" w:rsidRDefault="009A2D77" w:rsidP="009A2D77">
      <w:pPr>
        <w:autoSpaceDE w:val="0"/>
        <w:autoSpaceDN w:val="0"/>
        <w:adjustRightInd w:val="0"/>
        <w:ind w:firstLine="600"/>
        <w:rPr>
          <w:szCs w:val="28"/>
        </w:rPr>
      </w:pPr>
    </w:p>
    <w:p w:rsidR="009A2D77" w:rsidRDefault="009A2D77" w:rsidP="009A2D77">
      <w:pPr>
        <w:autoSpaceDE w:val="0"/>
        <w:autoSpaceDN w:val="0"/>
        <w:adjustRightInd w:val="0"/>
        <w:jc w:val="center"/>
        <w:rPr>
          <w:b/>
          <w:bCs/>
          <w:color w:val="292929"/>
          <w:kern w:val="36"/>
          <w:szCs w:val="28"/>
        </w:rPr>
      </w:pPr>
      <w:r>
        <w:rPr>
          <w:b/>
          <w:bCs/>
          <w:color w:val="292929"/>
          <w:kern w:val="36"/>
          <w:szCs w:val="28"/>
        </w:rPr>
        <w:t>Электронная приёмная Губернатора СПб</w:t>
      </w:r>
    </w:p>
    <w:p w:rsidR="009A2D77" w:rsidRDefault="00BC4267" w:rsidP="009A2D77">
      <w:pPr>
        <w:jc w:val="center"/>
        <w:rPr>
          <w:szCs w:val="28"/>
        </w:rPr>
      </w:pPr>
      <w:hyperlink r:id="rId5" w:history="1">
        <w:r w:rsidR="009A2D77">
          <w:rPr>
            <w:rStyle w:val="a3"/>
            <w:szCs w:val="28"/>
          </w:rPr>
          <w:t>http://gov.spb.ru/gov/elektronnaya-priemnaya-pre/</w:t>
        </w:r>
      </w:hyperlink>
    </w:p>
    <w:p w:rsidR="009A2D77" w:rsidRDefault="009A2D77" w:rsidP="009A2D77">
      <w:pPr>
        <w:shd w:val="clear" w:color="auto" w:fill="FFFFFF"/>
        <w:ind w:right="150"/>
        <w:jc w:val="center"/>
        <w:textAlignment w:val="baseline"/>
        <w:outlineLvl w:val="0"/>
        <w:rPr>
          <w:b/>
          <w:bCs/>
          <w:color w:val="292929"/>
          <w:kern w:val="36"/>
          <w:szCs w:val="28"/>
        </w:rPr>
      </w:pPr>
      <w:r>
        <w:rPr>
          <w:b/>
          <w:bCs/>
          <w:color w:val="292929"/>
          <w:kern w:val="36"/>
          <w:szCs w:val="28"/>
        </w:rPr>
        <w:t>«Горячая линия» Комитета по образованию - 576 20 19</w:t>
      </w:r>
    </w:p>
    <w:p w:rsidR="009A2D77" w:rsidRDefault="009A2D77" w:rsidP="009A2D77">
      <w:pPr>
        <w:shd w:val="clear" w:color="auto" w:fill="FFFFFF"/>
        <w:ind w:right="150"/>
        <w:jc w:val="center"/>
        <w:textAlignment w:val="baseline"/>
        <w:outlineLvl w:val="0"/>
        <w:rPr>
          <w:b/>
          <w:bCs/>
          <w:color w:val="292929"/>
          <w:kern w:val="36"/>
          <w:szCs w:val="28"/>
        </w:rPr>
      </w:pPr>
      <w:r>
        <w:rPr>
          <w:b/>
          <w:bCs/>
          <w:szCs w:val="28"/>
          <w:shd w:val="clear" w:color="auto" w:fill="FFFFFF"/>
        </w:rPr>
        <w:t>Горячая линия инспекции Комитета по образованию</w:t>
      </w:r>
      <w:r>
        <w:rPr>
          <w:szCs w:val="28"/>
        </w:rPr>
        <w:t xml:space="preserve"> - </w:t>
      </w:r>
      <w:r>
        <w:rPr>
          <w:b/>
          <w:color w:val="000000"/>
          <w:szCs w:val="28"/>
          <w:shd w:val="clear" w:color="auto" w:fill="FFFFFF"/>
        </w:rPr>
        <w:t>572-17-04</w:t>
      </w:r>
    </w:p>
    <w:p w:rsidR="009A2D77" w:rsidRDefault="009A2D77" w:rsidP="009A2D77">
      <w:pPr>
        <w:shd w:val="clear" w:color="auto" w:fill="FFFFFF"/>
        <w:ind w:right="150"/>
        <w:jc w:val="center"/>
        <w:textAlignment w:val="baseline"/>
        <w:outlineLvl w:val="0"/>
        <w:rPr>
          <w:b/>
          <w:bCs/>
          <w:color w:val="292929"/>
          <w:kern w:val="36"/>
          <w:szCs w:val="28"/>
        </w:rPr>
      </w:pPr>
      <w:r>
        <w:rPr>
          <w:b/>
          <w:bCs/>
          <w:color w:val="292929"/>
          <w:kern w:val="36"/>
          <w:szCs w:val="28"/>
        </w:rPr>
        <w:t>Электронная приёмная прокуратуры СПб</w:t>
      </w:r>
    </w:p>
    <w:p w:rsidR="009A2D77" w:rsidRDefault="00BC4267" w:rsidP="009A2D77">
      <w:pPr>
        <w:shd w:val="clear" w:color="auto" w:fill="FFFFFF"/>
        <w:ind w:right="150"/>
        <w:jc w:val="center"/>
        <w:textAlignment w:val="baseline"/>
        <w:outlineLvl w:val="0"/>
        <w:rPr>
          <w:rFonts w:ascii="Arial" w:hAnsi="Arial" w:cs="Arial"/>
          <w:color w:val="000000"/>
          <w:szCs w:val="28"/>
          <w:shd w:val="clear" w:color="auto" w:fill="FFFFFF"/>
        </w:rPr>
      </w:pPr>
      <w:hyperlink r:id="rId6" w:history="1">
        <w:r w:rsidR="009A2D77">
          <w:rPr>
            <w:rStyle w:val="a3"/>
            <w:szCs w:val="28"/>
            <w:shd w:val="clear" w:color="auto" w:fill="FFFFFF"/>
          </w:rPr>
          <w:t>http://procspb.ru/internet-reception/obracshenie-grazhdan</w:t>
        </w:r>
      </w:hyperlink>
    </w:p>
    <w:p w:rsidR="009A2D77" w:rsidRDefault="009A2D77" w:rsidP="009A2D77">
      <w:pPr>
        <w:shd w:val="clear" w:color="auto" w:fill="FFFFFF"/>
        <w:jc w:val="center"/>
        <w:textAlignment w:val="baseline"/>
        <w:outlineLvl w:val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Специальная линия «Нет коррупции»</w:t>
      </w:r>
    </w:p>
    <w:p w:rsidR="009A2D77" w:rsidRDefault="00BC4267" w:rsidP="009A2D77">
      <w:pPr>
        <w:shd w:val="clear" w:color="auto" w:fill="FFFFFF"/>
        <w:jc w:val="center"/>
        <w:textAlignment w:val="baseline"/>
        <w:outlineLvl w:val="0"/>
        <w:rPr>
          <w:color w:val="000000"/>
          <w:szCs w:val="28"/>
          <w:shd w:val="clear" w:color="auto" w:fill="FFFFFF"/>
        </w:rPr>
      </w:pPr>
      <w:hyperlink r:id="rId7" w:history="1">
        <w:r w:rsidR="0040559F" w:rsidRPr="000C088B">
          <w:rPr>
            <w:rStyle w:val="a3"/>
            <w:szCs w:val="28"/>
            <w:shd w:val="clear" w:color="auto" w:fill="FFFFFF"/>
          </w:rPr>
          <w:t>http://www.zakon.gov.spb.ru/hot_line</w:t>
        </w:r>
      </w:hyperlink>
    </w:p>
    <w:p w:rsidR="00A83A1E" w:rsidRDefault="00A83A1E" w:rsidP="0040559F">
      <w:pPr>
        <w:shd w:val="clear" w:color="auto" w:fill="FFFFFF"/>
        <w:spacing w:before="269"/>
        <w:ind w:left="567" w:right="11" w:firstLine="709"/>
        <w:jc w:val="both"/>
        <w:rPr>
          <w:color w:val="000000"/>
          <w:spacing w:val="-1"/>
        </w:rPr>
      </w:pPr>
    </w:p>
    <w:p w:rsidR="00A83A1E" w:rsidRDefault="00A83A1E" w:rsidP="0040559F">
      <w:pPr>
        <w:shd w:val="clear" w:color="auto" w:fill="FFFFFF"/>
        <w:spacing w:before="269"/>
        <w:ind w:left="567" w:right="11" w:firstLine="709"/>
        <w:jc w:val="both"/>
        <w:rPr>
          <w:color w:val="000000"/>
          <w:spacing w:val="-1"/>
        </w:rPr>
      </w:pPr>
    </w:p>
    <w:p w:rsidR="0040559F" w:rsidRDefault="0040559F" w:rsidP="0040559F">
      <w:pPr>
        <w:shd w:val="clear" w:color="auto" w:fill="FFFFFF"/>
        <w:spacing w:before="269"/>
        <w:ind w:left="567" w:right="11" w:firstLine="709"/>
        <w:jc w:val="both"/>
      </w:pPr>
      <w:r w:rsidRPr="006218FF">
        <w:rPr>
          <w:color w:val="000000"/>
          <w:spacing w:val="-1"/>
        </w:rPr>
        <w:t xml:space="preserve">На основании Постановления Правительства Российской Федерации от </w:t>
      </w:r>
      <w:r>
        <w:rPr>
          <w:color w:val="000000"/>
          <w:spacing w:val="-1"/>
        </w:rPr>
        <w:t>15.08.2013 №706</w:t>
      </w:r>
      <w:r w:rsidRPr="006218FF">
        <w:rPr>
          <w:color w:val="000000"/>
        </w:rPr>
        <w:t xml:space="preserve"> «Об утверждении правил оказания платных образовательных</w:t>
      </w:r>
      <w:r>
        <w:rPr>
          <w:color w:val="000000"/>
        </w:rPr>
        <w:t xml:space="preserve"> услуг</w:t>
      </w:r>
      <w:r w:rsidRPr="006218FF">
        <w:rPr>
          <w:color w:val="000000"/>
        </w:rPr>
        <w:t xml:space="preserve">», решения </w:t>
      </w:r>
      <w:r>
        <w:rPr>
          <w:color w:val="000000"/>
        </w:rPr>
        <w:t xml:space="preserve">педагогического совета ГБОУ гимназия №166 от </w:t>
      </w:r>
      <w:r w:rsidRPr="00B45DEF">
        <w:rPr>
          <w:color w:val="000000"/>
        </w:rPr>
        <w:t>3</w:t>
      </w:r>
      <w:r>
        <w:rPr>
          <w:color w:val="000000"/>
        </w:rPr>
        <w:t>0</w:t>
      </w:r>
      <w:r w:rsidRPr="00B45DEF">
        <w:rPr>
          <w:color w:val="000000"/>
        </w:rPr>
        <w:t>.08.201</w:t>
      </w:r>
      <w:r>
        <w:rPr>
          <w:color w:val="000000"/>
        </w:rPr>
        <w:t xml:space="preserve">3г. </w:t>
      </w:r>
      <w:r w:rsidRPr="00B45DEF">
        <w:rPr>
          <w:color w:val="000000"/>
        </w:rPr>
        <w:t xml:space="preserve"> протокол №1</w:t>
      </w:r>
      <w:r w:rsidRPr="006218FF">
        <w:rPr>
          <w:color w:val="000000"/>
        </w:rPr>
        <w:t xml:space="preserve"> </w:t>
      </w:r>
      <w:r>
        <w:t xml:space="preserve"> у</w:t>
      </w:r>
      <w:r w:rsidRPr="00EA713C">
        <w:t>станов</w:t>
      </w:r>
      <w:r>
        <w:t>лен</w:t>
      </w:r>
      <w:r w:rsidRPr="00EA713C">
        <w:t xml:space="preserve">    перечень    льгот,    предоставляемых    при    организации    платных</w:t>
      </w:r>
      <w:r w:rsidRPr="00EA713C">
        <w:br/>
        <w:t>образовательных услуг:</w:t>
      </w:r>
    </w:p>
    <w:p w:rsidR="0040559F" w:rsidRPr="0040559F" w:rsidRDefault="0040559F" w:rsidP="0040559F">
      <w:pPr>
        <w:numPr>
          <w:ilvl w:val="0"/>
          <w:numId w:val="2"/>
        </w:numPr>
        <w:shd w:val="clear" w:color="auto" w:fill="FFFFFF"/>
        <w:tabs>
          <w:tab w:val="left" w:pos="1090"/>
        </w:tabs>
        <w:jc w:val="both"/>
      </w:pPr>
      <w:r>
        <w:t xml:space="preserve"> </w:t>
      </w:r>
      <w:r w:rsidRPr="00EA713C">
        <w:t>частичное освобождение от оплаты</w:t>
      </w:r>
      <w:r>
        <w:t xml:space="preserve"> за платные </w:t>
      </w:r>
      <w:r w:rsidRPr="00EA713C">
        <w:t>образовательные услуги (по заявлению родителей или за</w:t>
      </w:r>
      <w:r>
        <w:t xml:space="preserve">конных представителей учащихся)  для </w:t>
      </w:r>
      <w:r w:rsidRPr="0040559F">
        <w:rPr>
          <w:color w:val="000000"/>
        </w:rPr>
        <w:t>следующ</w:t>
      </w:r>
      <w:r>
        <w:rPr>
          <w:color w:val="000000"/>
        </w:rPr>
        <w:t>его</w:t>
      </w:r>
      <w:r w:rsidRPr="0040559F">
        <w:rPr>
          <w:color w:val="000000"/>
        </w:rPr>
        <w:t xml:space="preserve"> переч</w:t>
      </w:r>
      <w:r>
        <w:rPr>
          <w:color w:val="000000"/>
        </w:rPr>
        <w:t>ня</w:t>
      </w:r>
      <w:r w:rsidRPr="0040559F">
        <w:rPr>
          <w:color w:val="000000"/>
        </w:rPr>
        <w:t xml:space="preserve"> категорий потребителей, имеющих право на получение  льгот:</w:t>
      </w:r>
    </w:p>
    <w:p w:rsidR="0040559F" w:rsidRPr="0040559F" w:rsidRDefault="0040559F" w:rsidP="0040559F">
      <w:pPr>
        <w:widowControl w:val="0"/>
        <w:numPr>
          <w:ilvl w:val="0"/>
          <w:numId w:val="2"/>
        </w:numPr>
        <w:shd w:val="clear" w:color="auto" w:fill="FFFFFF"/>
        <w:tabs>
          <w:tab w:val="clear" w:pos="1178"/>
          <w:tab w:val="num" w:pos="720"/>
        </w:tabs>
        <w:autoSpaceDE w:val="0"/>
        <w:autoSpaceDN w:val="0"/>
        <w:adjustRightInd w:val="0"/>
        <w:ind w:left="900" w:firstLine="0"/>
        <w:jc w:val="both"/>
        <w:rPr>
          <w:color w:val="000000"/>
        </w:rPr>
      </w:pPr>
      <w:r w:rsidRPr="006218FF">
        <w:rPr>
          <w:color w:val="000000"/>
        </w:rPr>
        <w:t xml:space="preserve">родители (или законные представители), имеющие 3-х и более детей </w:t>
      </w:r>
      <w:r w:rsidRPr="0040559F">
        <w:rPr>
          <w:color w:val="000000"/>
        </w:rPr>
        <w:t xml:space="preserve"> до 18 лет;</w:t>
      </w:r>
    </w:p>
    <w:p w:rsidR="0040559F" w:rsidRDefault="0040559F" w:rsidP="0040559F">
      <w:pPr>
        <w:widowControl w:val="0"/>
        <w:numPr>
          <w:ilvl w:val="0"/>
          <w:numId w:val="1"/>
        </w:numPr>
        <w:shd w:val="clear" w:color="auto" w:fill="FFFFFF"/>
        <w:tabs>
          <w:tab w:val="clear" w:pos="1635"/>
          <w:tab w:val="left" w:pos="720"/>
          <w:tab w:val="num" w:pos="900"/>
        </w:tabs>
        <w:autoSpaceDE w:val="0"/>
        <w:autoSpaceDN w:val="0"/>
        <w:adjustRightInd w:val="0"/>
        <w:ind w:left="720" w:firstLine="180"/>
        <w:jc w:val="both"/>
        <w:rPr>
          <w:color w:val="000000"/>
        </w:rPr>
      </w:pPr>
      <w:r w:rsidRPr="006218FF">
        <w:rPr>
          <w:color w:val="000000"/>
          <w:spacing w:val="-1"/>
        </w:rPr>
        <w:t>родители (или законные представи</w:t>
      </w:r>
      <w:r>
        <w:rPr>
          <w:color w:val="000000"/>
          <w:spacing w:val="-1"/>
        </w:rPr>
        <w:t>тели), имеющие детей-инвалидов, обучающихся в</w:t>
      </w:r>
      <w:r w:rsidRPr="006218FF">
        <w:rPr>
          <w:color w:val="000000"/>
        </w:rPr>
        <w:t xml:space="preserve"> Г</w:t>
      </w:r>
      <w:r>
        <w:rPr>
          <w:color w:val="000000"/>
        </w:rPr>
        <w:t>Б</w:t>
      </w:r>
      <w:r w:rsidRPr="006218FF">
        <w:rPr>
          <w:color w:val="000000"/>
        </w:rPr>
        <w:t>ОУ гимнази</w:t>
      </w:r>
      <w:r>
        <w:rPr>
          <w:color w:val="000000"/>
        </w:rPr>
        <w:t>и</w:t>
      </w:r>
      <w:r w:rsidRPr="006218FF">
        <w:rPr>
          <w:color w:val="000000"/>
        </w:rPr>
        <w:t xml:space="preserve"> № 166.</w:t>
      </w:r>
    </w:p>
    <w:p w:rsidR="00771121" w:rsidRDefault="00A83A1E" w:rsidP="00172260">
      <w:pPr>
        <w:ind w:left="567"/>
        <w:jc w:val="both"/>
      </w:pPr>
      <w:r>
        <w:t xml:space="preserve">    </w:t>
      </w:r>
      <w:r w:rsidR="00172260">
        <w:t xml:space="preserve">    </w:t>
      </w:r>
      <w:r w:rsidR="0040559F">
        <w:t xml:space="preserve"> Заявление с подтверждающими наличие льгот документами предоставляется в бухгалтерию гимназии по адресу: ул. 8-я </w:t>
      </w:r>
      <w:proofErr w:type="gramStart"/>
      <w:r w:rsidR="0040559F">
        <w:t>Советская</w:t>
      </w:r>
      <w:proofErr w:type="gramEnd"/>
      <w:r w:rsidR="0040559F">
        <w:t>, дом 3.</w:t>
      </w:r>
    </w:p>
    <w:p w:rsidR="00A83A1E" w:rsidRDefault="00A83A1E"/>
    <w:p w:rsidR="00A83A1E" w:rsidRDefault="00A83A1E"/>
    <w:sectPr w:rsidR="00A83A1E" w:rsidSect="00A83A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F9F"/>
    <w:multiLevelType w:val="hybridMultilevel"/>
    <w:tmpl w:val="EFC87EE0"/>
    <w:lvl w:ilvl="0" w:tplc="2E98FB0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5BF299A"/>
    <w:multiLevelType w:val="hybridMultilevel"/>
    <w:tmpl w:val="6DF4BDD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4BA9668F"/>
    <w:multiLevelType w:val="hybridMultilevel"/>
    <w:tmpl w:val="854C14C8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77"/>
    <w:rsid w:val="00172260"/>
    <w:rsid w:val="0040559F"/>
    <w:rsid w:val="00771121"/>
    <w:rsid w:val="009A2D77"/>
    <w:rsid w:val="00A83A1E"/>
    <w:rsid w:val="00BC4267"/>
    <w:rsid w:val="00D4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gov.spb.ru/hot_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spb.ru/internet-reception/obracshenie-grazhdan" TargetMode="External"/><Relationship Id="rId5" Type="http://schemas.openxmlformats.org/officeDocument/2006/relationships/hyperlink" Target="http://gov.spb.ru/gov/elektronnaya-priemnaya-p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5</cp:revision>
  <dcterms:created xsi:type="dcterms:W3CDTF">2013-11-06T11:11:00Z</dcterms:created>
  <dcterms:modified xsi:type="dcterms:W3CDTF">2013-11-06T11:22:00Z</dcterms:modified>
</cp:coreProperties>
</file>